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126EEC"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50222D" w:rsidRDefault="005F0F09" w:rsidP="00436383">
                  <w:pPr>
                    <w:adjustRightInd w:val="0"/>
                    <w:rPr>
                      <w:rFonts w:ascii="Times New Roman" w:hAnsi="Times New Roman"/>
                      <w:b/>
                      <w:bCs/>
                    </w:rPr>
                  </w:pPr>
                  <w:r w:rsidRPr="0050222D">
                    <w:rPr>
                      <w:rFonts w:ascii="Times New Roman" w:hAnsi="Times New Roman"/>
                      <w:b/>
                      <w:bCs/>
                    </w:rPr>
                    <w:t xml:space="preserve">ПРИНЯТО  </w:t>
                  </w:r>
                </w:p>
                <w:p w:rsidR="005F0F09" w:rsidRPr="00F90193" w:rsidRDefault="005F0F09" w:rsidP="00436383">
                  <w:pPr>
                    <w:adjustRightInd w:val="0"/>
                    <w:rPr>
                      <w:i/>
                    </w:rPr>
                  </w:pPr>
                </w:p>
                <w:p w:rsidR="005F0F09" w:rsidRPr="00F90193" w:rsidRDefault="005F0F09"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bookmarkStart w:id="1" w:name="_GoBack"/>
      <w:bookmarkEnd w:id="1"/>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9E5D35" w:rsidRDefault="00272190"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23.01.03 </w:t>
      </w:r>
      <w:r w:rsidR="00F4382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Автомеханик</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t xml:space="preserve"> </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65015">
              <w:rPr>
                <w:rFonts w:ascii="Times New Roman" w:eastAsia="Times New Roman" w:hAnsi="Times New Roman" w:cs="Times New Roman"/>
                <w:b/>
                <w:bCs/>
                <w:kern w:val="2"/>
                <w:sz w:val="24"/>
                <w:szCs w:val="24"/>
                <w:lang w:eastAsia="ko-KR"/>
              </w:rPr>
              <w:t>Торжественная линейка «День знаний»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1139C">
              <w:rPr>
                <w:rFonts w:ascii="Times New Roman" w:eastAsia="Times New Roman" w:hAnsi="Times New Roman" w:cs="Times New Roman"/>
                <w:kern w:val="2"/>
                <w:sz w:val="24"/>
                <w:szCs w:val="24"/>
                <w:highlight w:val="yellow"/>
                <w:lang w:eastAsia="ko-KR"/>
              </w:rPr>
              <w:t>1-4 курс</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370" w:type="pct"/>
          </w:tcPr>
          <w:p w:rsidR="00F43821" w:rsidRPr="0042689E"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75" w:type="pct"/>
          </w:tcPr>
          <w:p w:rsidR="00F43821" w:rsidRPr="00AD7B7E" w:rsidRDefault="00F43821" w:rsidP="00F43821">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526" w:type="pct"/>
          </w:tcPr>
          <w:p w:rsidR="00F43821" w:rsidRPr="00AD7B7E" w:rsidRDefault="00F43821" w:rsidP="00F4382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52"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w:t>
            </w:r>
            <w:r>
              <w:rPr>
                <w:rFonts w:ascii="Times New Roman" w:eastAsia="Times New Roman" w:hAnsi="Times New Roman" w:cs="Times New Roman"/>
                <w:kern w:val="2"/>
                <w:sz w:val="24"/>
                <w:szCs w:val="24"/>
                <w:lang w:eastAsia="ko-KR"/>
              </w:rPr>
              <w:lastRenderedPageBreak/>
              <w:t>27.09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«Профессиональный </w:t>
            </w:r>
            <w:r w:rsidRPr="00436383">
              <w:rPr>
                <w:rFonts w:ascii="Times New Roman" w:eastAsia="Times New Roman" w:hAnsi="Times New Roman" w:cs="Times New Roman"/>
                <w:iCs/>
                <w:sz w:val="24"/>
                <w:szCs w:val="24"/>
              </w:rPr>
              <w:lastRenderedPageBreak/>
              <w:t>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20.09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F43821">
        <w:tc>
          <w:tcPr>
            <w:tcW w:w="5000" w:type="pct"/>
            <w:gridSpan w:val="7"/>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iCs/>
                <w:sz w:val="24"/>
                <w:szCs w:val="24"/>
              </w:rPr>
            </w:pPr>
            <w:r w:rsidRPr="00436383">
              <w:rPr>
                <w:rFonts w:ascii="Times New Roman" w:eastAsia="Times New Roman" w:hAnsi="Times New Roman" w:cs="Times New Roman"/>
                <w:b/>
                <w:bCs/>
                <w:kern w:val="2"/>
                <w:sz w:val="24"/>
                <w:szCs w:val="24"/>
                <w:lang w:eastAsia="ko-KR"/>
              </w:rPr>
              <w:t>ОКТЯБРЬ</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F43821" w:rsidRPr="004A1D6F"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r>
              <w:rPr>
                <w:rFonts w:ascii="Times New Roman" w:eastAsia="Times New Roman" w:hAnsi="Times New Roman" w:cs="Times New Roman"/>
                <w:kern w:val="2"/>
                <w:sz w:val="24"/>
                <w:szCs w:val="24"/>
                <w:lang w:eastAsia="ko-KR"/>
              </w:rPr>
              <w:lastRenderedPageBreak/>
              <w:t>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lastRenderedPageBreak/>
              <w:t>05.10</w:t>
            </w:r>
          </w:p>
        </w:tc>
        <w:tc>
          <w:tcPr>
            <w:tcW w:w="1370"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75" w:type="pct"/>
          </w:tcPr>
          <w:p w:rsidR="00F43821" w:rsidRPr="0079356F"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52"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F43821" w:rsidRPr="007E174D"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Pr="003B51B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3B4F24"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3B4F24"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w:t>
            </w:r>
            <w:r>
              <w:rPr>
                <w:rFonts w:ascii="Times New Roman" w:eastAsia="Times New Roman" w:hAnsi="Times New Roman" w:cs="Times New Roman"/>
                <w:bCs/>
                <w:kern w:val="2"/>
                <w:sz w:val="24"/>
                <w:szCs w:val="24"/>
                <w:lang w:eastAsia="ko-KR"/>
              </w:rPr>
              <w:lastRenderedPageBreak/>
              <w:t xml:space="preserve">Совета обучающихся «Развитие навыков работы в Совете – совершенствуй себя!»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Совета </w:t>
            </w:r>
            <w:r>
              <w:rPr>
                <w:rFonts w:ascii="Times New Roman" w:eastAsia="Times New Roman" w:hAnsi="Times New Roman" w:cs="Times New Roman"/>
                <w:kern w:val="2"/>
                <w:sz w:val="24"/>
                <w:szCs w:val="24"/>
                <w:lang w:eastAsia="ko-KR"/>
              </w:rPr>
              <w:lastRenderedPageBreak/>
              <w:t xml:space="preserve">обучающихся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3B51B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F43821" w:rsidRPr="00B173C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(встреча с работниками сбербанка, выставка книг, конкурс стенгазет, классные часы, викторина, открытый урок по экономике)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общественные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Pr="00165015"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F43821" w:rsidRPr="00165015"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F43821" w:rsidRPr="0097458A"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996A0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F42C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996A0D"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0218BE"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957647" w:rsidRDefault="00F43821" w:rsidP="00F43821">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526" w:type="pct"/>
          </w:tcPr>
          <w:p w:rsidR="00F43821" w:rsidRPr="0075272C"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52"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F43821" w:rsidRPr="005A7071" w:rsidRDefault="00F43821" w:rsidP="00F43821">
            <w:pPr>
              <w:widowControl w:val="0"/>
              <w:autoSpaceDE w:val="0"/>
              <w:autoSpaceDN w:val="0"/>
              <w:spacing w:after="0" w:line="240" w:lineRule="auto"/>
              <w:rPr>
                <w:rFonts w:ascii="Times New Roman" w:hAnsi="Times New Roman" w:cs="Times New Roman"/>
                <w:b/>
                <w:sz w:val="24"/>
                <w:szCs w:val="24"/>
              </w:rPr>
            </w:pPr>
            <w:r w:rsidRPr="005A7071">
              <w:rPr>
                <w:rFonts w:ascii="Times New Roman" w:hAnsi="Times New Roman" w:cs="Times New Roman"/>
                <w:b/>
                <w:sz w:val="24"/>
                <w:szCs w:val="24"/>
              </w:rPr>
              <w:t>«День героев Отечества»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2" w:type="pct"/>
          </w:tcPr>
          <w:p w:rsidR="00F43821" w:rsidRDefault="00F43821" w:rsidP="00F43821">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A12B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Pr="00AB1DE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02F49"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02F49"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745CF"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F43821" w:rsidRPr="004A12BA" w:rsidRDefault="00F43821" w:rsidP="00F43821">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A12BA">
              <w:rPr>
                <w:rFonts w:ascii="Times New Roman" w:eastAsia="Times New Roman" w:hAnsi="Times New Roman" w:cs="Times New Roman"/>
                <w:b/>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Pr="000C42E5"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27.01.</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r w:rsidRPr="00B447BB">
              <w:rPr>
                <w:rFonts w:ascii="Times New Roman" w:eastAsia="Times New Roman" w:hAnsi="Times New Roman" w:cs="Times New Roman"/>
                <w:sz w:val="24"/>
                <w:szCs w:val="24"/>
              </w:rPr>
              <w:t xml:space="preserve">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2"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F97A5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145FCC"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F43821" w:rsidRPr="00296151" w:rsidRDefault="00F43821" w:rsidP="00F4382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96151">
              <w:rPr>
                <w:rFonts w:ascii="Times New Roman" w:hAnsi="Times New Roman" w:cs="Times New Roman"/>
                <w:b/>
                <w:sz w:val="24"/>
                <w:szCs w:val="24"/>
              </w:rPr>
              <w:t>Беседа, посвященная Сталинградской битве</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выводу войск из Афганистана </w:t>
            </w:r>
            <w:r w:rsidRPr="00B447BB">
              <w:rPr>
                <w:rFonts w:ascii="Times New Roman" w:eastAsia="Times New Roman" w:hAnsi="Times New Roman" w:cs="Times New Roman"/>
                <w:sz w:val="24"/>
                <w:szCs w:val="24"/>
              </w:rPr>
              <w:t xml:space="preserve"> </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Закрепленная территория</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F43821" w:rsidRDefault="00F43821" w:rsidP="00F43821">
            <w:pPr>
              <w:autoSpaceDE w:val="0"/>
              <w:autoSpaceDN w:val="0"/>
              <w:adjustRightInd w:val="0"/>
              <w:rPr>
                <w:rFonts w:ascii="Times New Roman" w:hAnsi="Times New Roman" w:cs="Times New Roman"/>
                <w:sz w:val="24"/>
                <w:szCs w:val="24"/>
              </w:rPr>
            </w:pP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7833C7">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F43821" w:rsidRPr="00B447BB" w:rsidRDefault="00F43821" w:rsidP="00F43821">
            <w:pPr>
              <w:pStyle w:val="Style18"/>
              <w:widowControl/>
              <w:spacing w:line="276" w:lineRule="auto"/>
              <w:jc w:val="both"/>
              <w:rPr>
                <w:rStyle w:val="FontStyle71"/>
              </w:rPr>
            </w:pPr>
            <w:r>
              <w:rPr>
                <w:rStyle w:val="FontStyle71"/>
              </w:rPr>
              <w:t>Квест-игра «Математический бум»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15.03.</w:t>
            </w:r>
            <w:r w:rsidRPr="00B447BB">
              <w:rPr>
                <w:rFonts w:ascii="Times New Roman" w:hAnsi="Times New Roman" w:cs="Times New Roman"/>
                <w:sz w:val="24"/>
                <w:szCs w:val="24"/>
              </w:rPr>
              <w:t xml:space="preserve">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F43821" w:rsidRPr="00B447BB" w:rsidRDefault="00F43821" w:rsidP="00F43821">
            <w:pPr>
              <w:autoSpaceDE w:val="0"/>
              <w:autoSpaceDN w:val="0"/>
              <w:adjustRightInd w:val="0"/>
              <w:jc w:val="both"/>
              <w:rPr>
                <w:rFonts w:ascii="Times New Roman" w:hAnsi="Times New Roman" w:cs="Times New Roman"/>
                <w:sz w:val="24"/>
                <w:szCs w:val="24"/>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D27666"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F43821" w:rsidRPr="00D27666"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F43821" w:rsidRPr="00B447BB" w:rsidRDefault="00F43821" w:rsidP="00F43821">
            <w:pPr>
              <w:autoSpaceDE w:val="0"/>
              <w:autoSpaceDN w:val="0"/>
              <w:adjustRightInd w:val="0"/>
              <w:jc w:val="both"/>
              <w:rPr>
                <w:rFonts w:ascii="Times New Roman" w:hAnsi="Times New Roman" w:cs="Times New Roman"/>
                <w:sz w:val="24"/>
                <w:szCs w:val="24"/>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F43821" w:rsidRPr="00D27666"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290D0C"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AE45FB" w:rsidRDefault="00F43821" w:rsidP="00F43821">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F43821" w:rsidRPr="00296151" w:rsidRDefault="00F43821" w:rsidP="00F43821">
            <w:pPr>
              <w:autoSpaceDE w:val="0"/>
              <w:autoSpaceDN w:val="0"/>
              <w:adjustRightInd w:val="0"/>
              <w:jc w:val="both"/>
              <w:rPr>
                <w:rFonts w:ascii="Times New Roman" w:hAnsi="Times New Roman" w:cs="Times New Roman"/>
                <w:b/>
                <w:sz w:val="24"/>
                <w:szCs w:val="24"/>
              </w:rPr>
            </w:pPr>
            <w:r w:rsidRPr="00296151">
              <w:rPr>
                <w:rFonts w:ascii="Times New Roman" w:hAnsi="Times New Roman" w:cs="Times New Roman"/>
                <w:b/>
                <w:sz w:val="24"/>
                <w:szCs w:val="24"/>
              </w:rPr>
              <w:t xml:space="preserve">Классные часы, беседы  </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296151">
              <w:rPr>
                <w:rFonts w:ascii="Times New Roman" w:hAnsi="Times New Roman" w:cs="Times New Roman"/>
                <w:b/>
                <w:sz w:val="24"/>
                <w:szCs w:val="24"/>
              </w:rPr>
              <w:t>«Дорогами войны», «Их подвиг будет жить в веках»</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F43821" w:rsidRPr="00423975" w:rsidRDefault="00F43821" w:rsidP="00F43821">
            <w:pPr>
              <w:autoSpaceDE w:val="0"/>
              <w:autoSpaceDN w:val="0"/>
              <w:adjustRightInd w:val="0"/>
              <w:jc w:val="both"/>
              <w:rPr>
                <w:rFonts w:ascii="Times New Roman" w:hAnsi="Times New Roman" w:cs="Times New Roman"/>
                <w:b/>
                <w:sz w:val="24"/>
                <w:szCs w:val="24"/>
              </w:rPr>
            </w:pPr>
            <w:r w:rsidRPr="00423975">
              <w:rPr>
                <w:rFonts w:ascii="Times New Roman" w:hAnsi="Times New Roman" w:cs="Times New Roman"/>
                <w:b/>
                <w:sz w:val="24"/>
                <w:szCs w:val="24"/>
              </w:rPr>
              <w:t>Мероприятия, посвященные Всемирному дню охраны окружающей среды (день эколога)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23975" w:rsidRDefault="00F43821" w:rsidP="00F43821">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F43821">
              <w:rPr>
                <w:rFonts w:ascii="Times New Roman" w:hAnsi="Times New Roman" w:cs="Times New Roman"/>
                <w:sz w:val="20"/>
                <w:szCs w:val="24"/>
              </w:rPr>
              <w:t>Первая декада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Военно-полевые сборы</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1310AA" w:rsidRDefault="00F43821" w:rsidP="00F43821">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F43821" w:rsidRPr="001310AA" w:rsidRDefault="00F43821" w:rsidP="00F43821">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EC" w:rsidRDefault="00126EEC" w:rsidP="00436383">
      <w:pPr>
        <w:spacing w:after="0" w:line="240" w:lineRule="auto"/>
      </w:pPr>
      <w:r>
        <w:separator/>
      </w:r>
    </w:p>
  </w:endnote>
  <w:endnote w:type="continuationSeparator" w:id="0">
    <w:p w:rsidR="00126EEC" w:rsidRDefault="00126EEC"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EC" w:rsidRDefault="00126EEC" w:rsidP="00436383">
      <w:pPr>
        <w:spacing w:after="0" w:line="240" w:lineRule="auto"/>
      </w:pPr>
      <w:r>
        <w:separator/>
      </w:r>
    </w:p>
  </w:footnote>
  <w:footnote w:type="continuationSeparator" w:id="0">
    <w:p w:rsidR="00126EEC" w:rsidRDefault="00126EEC"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09" w:rsidRDefault="005F0F09">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26EEC"/>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2190"/>
    <w:rsid w:val="002776CC"/>
    <w:rsid w:val="00290D0C"/>
    <w:rsid w:val="00296151"/>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04BC"/>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504E8"/>
    <w:rsid w:val="00966792"/>
    <w:rsid w:val="0097458A"/>
    <w:rsid w:val="009804FC"/>
    <w:rsid w:val="00996A0D"/>
    <w:rsid w:val="009A2985"/>
    <w:rsid w:val="009C5451"/>
    <w:rsid w:val="009E5D35"/>
    <w:rsid w:val="00A1616C"/>
    <w:rsid w:val="00A253FC"/>
    <w:rsid w:val="00A323CE"/>
    <w:rsid w:val="00A32DA3"/>
    <w:rsid w:val="00A47936"/>
    <w:rsid w:val="00A72465"/>
    <w:rsid w:val="00A7707A"/>
    <w:rsid w:val="00A77E39"/>
    <w:rsid w:val="00A846B5"/>
    <w:rsid w:val="00A90B8B"/>
    <w:rsid w:val="00AB1DED"/>
    <w:rsid w:val="00AE45FB"/>
    <w:rsid w:val="00AF735D"/>
    <w:rsid w:val="00AF7C10"/>
    <w:rsid w:val="00B02F49"/>
    <w:rsid w:val="00B04EB6"/>
    <w:rsid w:val="00B173CD"/>
    <w:rsid w:val="00B24643"/>
    <w:rsid w:val="00B24AA2"/>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43821"/>
    <w:rsid w:val="00F620F5"/>
    <w:rsid w:val="00F95DE8"/>
    <w:rsid w:val="00F97A52"/>
    <w:rsid w:val="00FB7A42"/>
    <w:rsid w:val="00FC3B82"/>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6783CF-AA29-44DC-B337-E12A1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B731-5194-45DA-92F3-5812DE2F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10</Pages>
  <Words>7215</Words>
  <Characters>41130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9966</cp:lastModifiedBy>
  <cp:revision>98</cp:revision>
  <dcterms:created xsi:type="dcterms:W3CDTF">2021-08-16T05:48:00Z</dcterms:created>
  <dcterms:modified xsi:type="dcterms:W3CDTF">2021-08-20T11:20:00Z</dcterms:modified>
</cp:coreProperties>
</file>